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00FF" w14:textId="77777777" w:rsidR="00C8159E" w:rsidRPr="00C8159E" w:rsidRDefault="00C8159E" w:rsidP="00C8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Raster für die Weiterbildungskonzepte</w:t>
      </w:r>
    </w:p>
    <w:p w14:paraId="2F441D4A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32473E0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087E49F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FE870A7" w14:textId="77777777" w:rsidR="00C8159E" w:rsidRPr="00C8159E" w:rsidRDefault="009B6F36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Das vorliegende Raster dient </w:t>
      </w:r>
      <w:r w:rsidR="00CE7A9F">
        <w:rPr>
          <w:rFonts w:ascii="Arial" w:eastAsia="Times New Roman" w:hAnsi="Arial" w:cs="Arial"/>
          <w:lang w:eastAsia="zh-CN"/>
        </w:rPr>
        <w:t>den Weiterbildungsstätten</w:t>
      </w:r>
      <w:r>
        <w:rPr>
          <w:rFonts w:ascii="Arial" w:eastAsia="Times New Roman" w:hAnsi="Arial" w:cs="Arial"/>
          <w:lang w:eastAsia="zh-CN"/>
        </w:rPr>
        <w:t xml:space="preserve"> als Vorlage für die Erstellung und/oder Überarbeitung ihres Weiterbildungskonzepts</w:t>
      </w:r>
      <w:r w:rsidR="00D959DE">
        <w:rPr>
          <w:rFonts w:ascii="Arial" w:eastAsia="Times New Roman" w:hAnsi="Arial" w:cs="Arial"/>
          <w:lang w:eastAsia="zh-CN"/>
        </w:rPr>
        <w:t>.</w:t>
      </w:r>
      <w:r w:rsidR="00C8159E" w:rsidRPr="00C8159E">
        <w:rPr>
          <w:rFonts w:ascii="Arial" w:eastAsia="Times New Roman" w:hAnsi="Arial" w:cs="Arial"/>
          <w:lang w:eastAsia="zh-CN"/>
        </w:rPr>
        <w:t xml:space="preserve"> Es beschreibt detailliert die Struktur der betreffenden Weiterbildungsstätte (</w:t>
      </w:r>
      <w:r w:rsidR="00CC50B5">
        <w:rPr>
          <w:rFonts w:ascii="Arial" w:eastAsia="Times New Roman" w:hAnsi="Arial" w:cs="Arial"/>
          <w:lang w:eastAsia="zh-CN"/>
        </w:rPr>
        <w:t xml:space="preserve">vgl. </w:t>
      </w:r>
      <w:r w:rsidR="00C8159E" w:rsidRPr="00C8159E">
        <w:rPr>
          <w:rFonts w:ascii="Arial" w:eastAsia="Times New Roman" w:hAnsi="Arial" w:cs="Arial"/>
          <w:lang w:eastAsia="zh-CN"/>
        </w:rPr>
        <w:t xml:space="preserve">Ziffer 5 </w:t>
      </w:r>
      <w:r w:rsidR="00CC50B5">
        <w:rPr>
          <w:rFonts w:ascii="Arial" w:eastAsia="Times New Roman" w:hAnsi="Arial" w:cs="Arial"/>
          <w:lang w:eastAsia="zh-CN"/>
        </w:rPr>
        <w:t>«</w:t>
      </w:r>
      <w:r w:rsidR="00CC50B5" w:rsidRPr="00CC50B5">
        <w:rPr>
          <w:rFonts w:ascii="Arial" w:eastAsia="Times New Roman" w:hAnsi="Arial" w:cs="Arial"/>
          <w:lang w:eastAsia="zh-CN"/>
        </w:rPr>
        <w:t>Kriterien für die Anerkennung und Einteilung der Weiterbildungsstätten</w:t>
      </w:r>
      <w:r w:rsidR="00CC50B5">
        <w:rPr>
          <w:rFonts w:ascii="Arial" w:eastAsia="Times New Roman" w:hAnsi="Arial" w:cs="Arial"/>
          <w:lang w:eastAsia="zh-CN"/>
        </w:rPr>
        <w:t xml:space="preserve">» im jeweiligen </w:t>
      </w:r>
      <w:r w:rsidR="00C8159E" w:rsidRPr="00C8159E">
        <w:rPr>
          <w:rFonts w:ascii="Arial" w:eastAsia="Times New Roman" w:hAnsi="Arial" w:cs="Arial"/>
          <w:lang w:eastAsia="zh-CN"/>
        </w:rPr>
        <w:t xml:space="preserve">Weiterbildungsprogramm) sowie die zeitliche und inhaltliche Vermittlung der Lerninhalte (Ziffer 3 </w:t>
      </w:r>
      <w:r w:rsidR="00CC50B5">
        <w:rPr>
          <w:rFonts w:ascii="Arial" w:eastAsia="Times New Roman" w:hAnsi="Arial" w:cs="Arial"/>
          <w:lang w:eastAsia="zh-CN"/>
        </w:rPr>
        <w:t>«Inhalt der Weiterbildung» im Weiterbildungsprogramm</w:t>
      </w:r>
      <w:r w:rsidR="00C8159E" w:rsidRPr="00C8159E">
        <w:rPr>
          <w:rFonts w:ascii="Arial" w:eastAsia="Times New Roman" w:hAnsi="Arial" w:cs="Arial"/>
          <w:lang w:eastAsia="zh-CN"/>
        </w:rPr>
        <w:t>).</w:t>
      </w:r>
    </w:p>
    <w:p w14:paraId="4336B46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4B37F1A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angesprochen, insbesondere die Bestimmungen unter den </w:t>
      </w:r>
      <w:r w:rsidR="00D959DE">
        <w:rPr>
          <w:rFonts w:ascii="Arial" w:eastAsia="Times New Roman" w:hAnsi="Arial" w:cs="Arial"/>
          <w:szCs w:val="20"/>
          <w:lang w:eastAsia="zh-CN"/>
        </w:rPr>
        <w:t xml:space="preserve">oben erwähnten 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Ziffern 3 (Lernziele) und 5 (Charakteristika der Weiterbildungsstätten). </w:t>
      </w:r>
    </w:p>
    <w:p w14:paraId="151FDE51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02A0830D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Alle Weiterbildungskonze</w:t>
      </w:r>
      <w:bookmarkStart w:id="0" w:name="_GoBack"/>
      <w:bookmarkEnd w:id="0"/>
      <w:r w:rsidRPr="00C8159E">
        <w:rPr>
          <w:rFonts w:ascii="Arial" w:eastAsia="Times New Roman" w:hAnsi="Arial" w:cs="Arial"/>
          <w:lang w:eastAsia="zh-CN"/>
        </w:rPr>
        <w:t xml:space="preserve">pte sind </w:t>
      </w:r>
      <w:r w:rsidR="00CE7A9F">
        <w:rPr>
          <w:rFonts w:ascii="Arial" w:eastAsia="Times New Roman" w:hAnsi="Arial" w:cs="Arial"/>
          <w:lang w:eastAsia="zh-CN"/>
        </w:rPr>
        <w:t>im</w:t>
      </w:r>
      <w:r w:rsidRPr="00C8159E">
        <w:rPr>
          <w:rFonts w:ascii="Arial" w:eastAsia="Times New Roman" w:hAnsi="Arial" w:cs="Arial"/>
          <w:lang w:eastAsia="zh-CN"/>
        </w:rPr>
        <w:t xml:space="preserve"> Register der zertifizierten Weiterbildungsstätten </w:t>
      </w:r>
      <w:r w:rsidR="00CE7A9F" w:rsidRPr="00C8159E">
        <w:rPr>
          <w:rFonts w:ascii="Arial" w:eastAsia="Times New Roman" w:hAnsi="Arial" w:cs="Arial"/>
          <w:lang w:eastAsia="zh-CN"/>
        </w:rPr>
        <w:t xml:space="preserve">im Internet </w:t>
      </w:r>
      <w:r w:rsidRPr="00C8159E">
        <w:rPr>
          <w:rFonts w:ascii="Arial" w:eastAsia="Times New Roman" w:hAnsi="Arial" w:cs="Arial"/>
          <w:lang w:eastAsia="zh-CN"/>
        </w:rPr>
        <w:t xml:space="preserve">öffentlich zugänglich (www.siwf-register.ch). Sie dienen als Grundlage für die Überprüfung der Anerkennungskriterien (Art. 41-43 WBO und Ziffern 3 und 5 des Weiterbildungsprogramms). Sie sollen aber auch </w:t>
      </w:r>
      <w:r w:rsidR="00CE7A9F">
        <w:rPr>
          <w:rFonts w:ascii="Arial" w:eastAsia="Times New Roman" w:hAnsi="Arial" w:cs="Arial"/>
          <w:lang w:eastAsia="zh-CN"/>
        </w:rPr>
        <w:t>die</w:t>
      </w:r>
      <w:r w:rsidRPr="00C8159E">
        <w:rPr>
          <w:rFonts w:ascii="Arial" w:eastAsia="Times New Roman" w:hAnsi="Arial" w:cs="Arial"/>
          <w:lang w:eastAsia="zh-CN"/>
        </w:rPr>
        <w:t xml:space="preserve"> </w:t>
      </w:r>
      <w:r w:rsidR="00CE7A9F">
        <w:rPr>
          <w:rFonts w:ascii="Arial" w:eastAsia="Times New Roman" w:hAnsi="Arial" w:cs="Arial"/>
          <w:lang w:eastAsia="zh-CN"/>
        </w:rPr>
        <w:t>individuelle</w:t>
      </w:r>
      <w:r w:rsidRPr="00C8159E">
        <w:rPr>
          <w:rFonts w:ascii="Arial" w:eastAsia="Times New Roman" w:hAnsi="Arial" w:cs="Arial"/>
          <w:lang w:eastAsia="zh-CN"/>
        </w:rPr>
        <w:t xml:space="preserve"> Planung der Weiterbildung erleichtern. </w:t>
      </w:r>
    </w:p>
    <w:p w14:paraId="62D030FC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7F41448" w14:textId="77777777" w:rsidR="00282A23" w:rsidRPr="00997485" w:rsidRDefault="00282A23" w:rsidP="00282A23">
      <w:pPr>
        <w:spacing w:after="0"/>
        <w:rPr>
          <w:rFonts w:cs="Arial"/>
        </w:rPr>
      </w:pPr>
      <w:r w:rsidRPr="00B41D9A">
        <w:rPr>
          <w:rFonts w:cs="Arial"/>
          <w:highlight w:val="yellow"/>
        </w:rPr>
        <w:t>=&gt; Bitte diese Einleitung nach Erstellung Ihres Weiterbildungskonzepts löschen!</w:t>
      </w:r>
    </w:p>
    <w:p w14:paraId="19BAEBBF" w14:textId="77777777" w:rsidR="00282A23" w:rsidRDefault="00282A23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2F2ACD8" w14:textId="77777777" w:rsidR="00282A23" w:rsidRPr="00C8159E" w:rsidRDefault="00282A23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2DDA5A0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C27A5B8" w14:textId="77777777" w:rsidR="00C8159E" w:rsidRPr="00351427" w:rsidRDefault="00E427E1" w:rsidP="00BF49FB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8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 </w:t>
      </w:r>
      <w:r w:rsidR="00C8159E"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Angaben zur Weiterbildungsstätte</w:t>
      </w:r>
      <w:r w:rsidR="00862AF0" w:rsidRPr="00351427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 Schwerpunkt </w:t>
      </w:r>
      <w:r w:rsidR="00551595" w:rsidRPr="00351427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Viszeralchirurgie</w:t>
      </w:r>
    </w:p>
    <w:p w14:paraId="080D5F5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40F1168" w14:textId="03C20CAA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 xml:space="preserve">Name der Weiterbildungsstätte, </w:t>
      </w:r>
      <w:r w:rsidR="008C7027">
        <w:rPr>
          <w:rFonts w:ascii="Arial" w:eastAsia="Times New Roman" w:hAnsi="Arial" w:cs="Arial"/>
          <w:lang w:eastAsia="zh-CN"/>
        </w:rPr>
        <w:t>Website</w:t>
      </w:r>
    </w:p>
    <w:p w14:paraId="511B67DF" w14:textId="77777777"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236CAC7B" w14:textId="013DEC17"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Weiterbildungsstätte anerkannt </w:t>
      </w:r>
      <w:r w:rsidR="00C178AC">
        <w:rPr>
          <w:rFonts w:ascii="Arial" w:eastAsia="Times New Roman" w:hAnsi="Arial" w:cs="Arial"/>
          <w:snapToGrid w:val="0"/>
          <w:lang w:eastAsia="de-CH"/>
        </w:rPr>
        <w:t>im</w:t>
      </w:r>
    </w:p>
    <w:p w14:paraId="7743F3F4" w14:textId="6ED16CF5" w:rsidR="00C8159E" w:rsidRPr="00351427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1766D5" w:rsidRPr="00351427">
        <w:rPr>
          <w:rFonts w:ascii="Arial" w:eastAsia="Times New Roman" w:hAnsi="Arial" w:cs="Arial"/>
          <w:snapToGrid w:val="0"/>
          <w:lang w:eastAsia="de-CH"/>
        </w:rPr>
        <w:t>Schwerpunkt</w:t>
      </w:r>
      <w:r w:rsidR="00C373CB" w:rsidRPr="00351427">
        <w:rPr>
          <w:rFonts w:ascii="Arial" w:eastAsia="Times New Roman" w:hAnsi="Arial" w:cs="Arial"/>
          <w:snapToGrid w:val="0"/>
          <w:lang w:eastAsia="de-CH"/>
        </w:rPr>
        <w:t xml:space="preserve"> Viszeralchirurgie</w:t>
      </w:r>
      <w:r w:rsidR="00551595"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351427">
        <w:rPr>
          <w:rFonts w:ascii="Arial" w:eastAsia="Times New Roman" w:hAnsi="Arial" w:cs="Arial"/>
          <w:snapToGrid w:val="0"/>
          <w:lang w:eastAsia="de-CH"/>
        </w:rPr>
        <w:t>Kategorie</w:t>
      </w:r>
      <w:r w:rsidR="001766D5" w:rsidRPr="00351427">
        <w:rPr>
          <w:rFonts w:ascii="Arial" w:eastAsia="Times New Roman" w:hAnsi="Arial" w:cs="Arial"/>
          <w:snapToGrid w:val="0"/>
          <w:lang w:eastAsia="de-CH"/>
        </w:rPr>
        <w:t xml:space="preserve">:   </w:t>
      </w:r>
      <w:sdt>
        <w:sdtPr>
          <w:rPr>
            <w:rFonts w:ascii="Arial" w:eastAsia="Times New Roman" w:hAnsi="Arial" w:cs="Arial"/>
            <w:snapToGrid w:val="0"/>
            <w:lang w:eastAsia="de-CH"/>
          </w:rPr>
          <w:id w:val="4526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71" w:rsidRPr="00351427">
            <w:rPr>
              <w:rFonts w:ascii="MS Gothic" w:eastAsia="MS Gothic" w:hAnsi="MS Gothic" w:cs="Arial" w:hint="eastAsia"/>
              <w:snapToGrid w:val="0"/>
              <w:lang w:eastAsia="de-CH"/>
            </w:rPr>
            <w:t>☐</w:t>
          </w:r>
        </w:sdtContent>
      </w:sdt>
      <w:r w:rsidR="001766D5" w:rsidRPr="00351427">
        <w:rPr>
          <w:rFonts w:ascii="Arial" w:eastAsia="Times New Roman" w:hAnsi="Arial" w:cs="Arial"/>
          <w:snapToGrid w:val="0"/>
          <w:lang w:eastAsia="de-CH"/>
        </w:rPr>
        <w:t xml:space="preserve"> V1      </w:t>
      </w:r>
      <w:sdt>
        <w:sdtPr>
          <w:rPr>
            <w:rFonts w:ascii="Arial" w:eastAsia="Times New Roman" w:hAnsi="Arial" w:cs="Arial"/>
            <w:snapToGrid w:val="0"/>
            <w:lang w:eastAsia="de-CH"/>
          </w:rPr>
          <w:id w:val="-12612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71" w:rsidRPr="00351427">
            <w:rPr>
              <w:rFonts w:ascii="MS Gothic" w:eastAsia="MS Gothic" w:hAnsi="MS Gothic" w:cs="Arial" w:hint="eastAsia"/>
              <w:snapToGrid w:val="0"/>
              <w:lang w:eastAsia="de-CH"/>
            </w:rPr>
            <w:t>☐</w:t>
          </w:r>
        </w:sdtContent>
      </w:sdt>
      <w:r w:rsidR="001766D5" w:rsidRPr="00351427">
        <w:rPr>
          <w:rFonts w:ascii="Arial" w:eastAsia="Times New Roman" w:hAnsi="Arial" w:cs="Arial"/>
          <w:snapToGrid w:val="0"/>
          <w:lang w:eastAsia="de-CH"/>
        </w:rPr>
        <w:t xml:space="preserve"> V2       </w:t>
      </w:r>
      <w:sdt>
        <w:sdtPr>
          <w:rPr>
            <w:rFonts w:ascii="Arial" w:eastAsia="Times New Roman" w:hAnsi="Arial" w:cs="Arial"/>
            <w:snapToGrid w:val="0"/>
            <w:lang w:eastAsia="de-CH"/>
          </w:rPr>
          <w:id w:val="-105738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71" w:rsidRPr="00351427">
            <w:rPr>
              <w:rFonts w:ascii="MS Gothic" w:eastAsia="MS Gothic" w:hAnsi="MS Gothic" w:cs="Arial" w:hint="eastAsia"/>
              <w:snapToGrid w:val="0"/>
              <w:lang w:eastAsia="de-CH"/>
            </w:rPr>
            <w:t>☐</w:t>
          </w:r>
        </w:sdtContent>
      </w:sdt>
      <w:r w:rsidR="001766D5" w:rsidRPr="00351427">
        <w:rPr>
          <w:rFonts w:ascii="Arial" w:eastAsia="Times New Roman" w:hAnsi="Arial" w:cs="Arial"/>
          <w:snapToGrid w:val="0"/>
          <w:lang w:eastAsia="de-CH"/>
        </w:rPr>
        <w:t xml:space="preserve"> V3</w:t>
      </w:r>
    </w:p>
    <w:p w14:paraId="04F2E1BD" w14:textId="77777777" w:rsidR="00C8159E" w:rsidRPr="00D9676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weitere </w:t>
      </w:r>
      <w:r w:rsidRPr="00D96761">
        <w:rPr>
          <w:rFonts w:ascii="Arial" w:eastAsia="Times New Roman" w:hAnsi="Arial" w:cs="Arial"/>
          <w:snapToGrid w:val="0"/>
          <w:lang w:eastAsia="de-CH"/>
        </w:rPr>
        <w:t xml:space="preserve">Anerkennungen (Facharzttitel / </w:t>
      </w:r>
      <w:r w:rsidR="008308E3" w:rsidRPr="00D96761">
        <w:rPr>
          <w:rFonts w:ascii="Arial" w:eastAsia="Times New Roman" w:hAnsi="Arial" w:cs="Arial"/>
          <w:snapToGrid w:val="0"/>
          <w:lang w:eastAsia="de-CH"/>
        </w:rPr>
        <w:t>Schwerpunkt)</w:t>
      </w:r>
    </w:p>
    <w:p w14:paraId="74CABA24" w14:textId="77777777" w:rsidR="00C8159E" w:rsidRPr="00D9676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053F6E8" w14:textId="2B698AF3" w:rsidR="00C8159E" w:rsidRPr="00D9676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96761">
        <w:rPr>
          <w:rFonts w:ascii="Arial" w:eastAsia="Times New Roman" w:hAnsi="Arial" w:cs="Arial"/>
          <w:snapToGrid w:val="0"/>
          <w:lang w:eastAsia="de-CH"/>
        </w:rPr>
        <w:t>1.3.</w:t>
      </w:r>
      <w:r w:rsidRPr="00D96761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</w:t>
      </w:r>
      <w:r w:rsidR="00CC50B5" w:rsidRPr="00D9676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D96761">
        <w:rPr>
          <w:rFonts w:ascii="Arial" w:eastAsia="Times New Roman" w:hAnsi="Arial" w:cs="Arial"/>
          <w:snapToGrid w:val="0"/>
          <w:lang w:eastAsia="de-CH"/>
        </w:rPr>
        <w:t>B. Zentrumsfunktion, Grundversorgung</w:t>
      </w:r>
      <w:r w:rsidR="008308E3" w:rsidRPr="00D96761">
        <w:rPr>
          <w:rFonts w:ascii="Arial" w:eastAsia="Times New Roman" w:hAnsi="Arial" w:cs="Arial"/>
          <w:snapToGrid w:val="0"/>
          <w:lang w:eastAsia="de-CH"/>
        </w:rPr>
        <w:t>,</w:t>
      </w:r>
      <w:r w:rsidRPr="00D9676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95377A" w:rsidRPr="00D96761">
        <w:t>spezielle Ausstattung</w:t>
      </w:r>
      <w:r w:rsidRPr="00D96761">
        <w:rPr>
          <w:rFonts w:ascii="Arial" w:eastAsia="Times New Roman" w:hAnsi="Arial" w:cs="Arial"/>
          <w:snapToGrid w:val="0"/>
          <w:lang w:eastAsia="de-CH"/>
        </w:rPr>
        <w:t>.</w:t>
      </w:r>
    </w:p>
    <w:p w14:paraId="5033F7A0" w14:textId="77777777" w:rsidR="00C8159E" w:rsidRPr="00D9676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2E602BC" w14:textId="62010896" w:rsidR="001766D5" w:rsidRPr="00351427" w:rsidRDefault="001766D5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96761">
        <w:rPr>
          <w:rFonts w:ascii="Arial" w:eastAsia="Times New Roman" w:hAnsi="Arial" w:cs="Arial"/>
          <w:snapToGrid w:val="0"/>
          <w:lang w:eastAsia="de-CH"/>
        </w:rPr>
        <w:t>1.</w:t>
      </w:r>
      <w:r w:rsidR="0095377A" w:rsidRPr="00D96761">
        <w:rPr>
          <w:rFonts w:ascii="Arial" w:eastAsia="Times New Roman" w:hAnsi="Arial" w:cs="Arial"/>
          <w:snapToGrid w:val="0"/>
          <w:lang w:eastAsia="de-CH"/>
        </w:rPr>
        <w:t>4</w:t>
      </w:r>
      <w:r w:rsidRPr="00D96761">
        <w:rPr>
          <w:rFonts w:ascii="Arial" w:eastAsia="Times New Roman" w:hAnsi="Arial" w:cs="Arial"/>
          <w:snapToGrid w:val="0"/>
          <w:lang w:eastAsia="de-CH"/>
        </w:rPr>
        <w:t>.</w:t>
      </w:r>
      <w:r w:rsidR="00181671" w:rsidRPr="00D96761">
        <w:rPr>
          <w:rFonts w:ascii="Arial" w:eastAsia="Times New Roman" w:hAnsi="Arial" w:cs="Arial"/>
          <w:snapToGrid w:val="0"/>
          <w:lang w:eastAsia="de-CH"/>
        </w:rPr>
        <w:tab/>
      </w:r>
      <w:r w:rsidR="002568CE" w:rsidRPr="00D96761">
        <w:rPr>
          <w:rFonts w:ascii="Arial" w:eastAsia="Times New Roman" w:hAnsi="Arial" w:cs="Arial"/>
          <w:snapToGrid w:val="0"/>
          <w:lang w:eastAsia="de-CH"/>
        </w:rPr>
        <w:t>Anzahl</w:t>
      </w:r>
      <w:r w:rsidRPr="00D9676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2568CE" w:rsidRPr="00D96761">
        <w:rPr>
          <w:rFonts w:ascii="Arial" w:eastAsia="Times New Roman" w:hAnsi="Arial" w:cs="Arial"/>
          <w:snapToGrid w:val="0"/>
          <w:lang w:eastAsia="de-CH"/>
        </w:rPr>
        <w:t xml:space="preserve">viszeralchirurgische </w:t>
      </w:r>
      <w:r w:rsidRPr="00351427">
        <w:rPr>
          <w:rFonts w:ascii="Arial" w:eastAsia="Times New Roman" w:hAnsi="Arial" w:cs="Arial"/>
          <w:snapToGrid w:val="0"/>
          <w:lang w:eastAsia="de-CH"/>
        </w:rPr>
        <w:t>Eingriffe</w:t>
      </w:r>
      <w:r w:rsidR="002568CE" w:rsidRPr="00351427">
        <w:rPr>
          <w:rFonts w:ascii="Arial" w:eastAsia="Times New Roman" w:hAnsi="Arial" w:cs="Arial"/>
          <w:snapToGrid w:val="0"/>
          <w:lang w:eastAsia="de-CH"/>
        </w:rPr>
        <w:t xml:space="preserve"> pro Jahr</w:t>
      </w:r>
      <w:r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7D03DD34" w14:textId="509555D9" w:rsidR="001766D5" w:rsidRPr="00351427" w:rsidRDefault="00181671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</w:r>
      <w:r w:rsidR="001766D5" w:rsidRPr="00351427">
        <w:rPr>
          <w:rFonts w:ascii="Arial" w:eastAsia="Times New Roman" w:hAnsi="Arial" w:cs="Arial"/>
          <w:snapToGrid w:val="0"/>
          <w:lang w:eastAsia="de-CH"/>
        </w:rPr>
        <w:t xml:space="preserve">(gleiche Liste wie bei </w:t>
      </w:r>
      <w:r w:rsidR="009A406A" w:rsidRPr="00351427">
        <w:rPr>
          <w:rFonts w:ascii="Arial" w:eastAsia="Times New Roman" w:hAnsi="Arial" w:cs="Arial"/>
          <w:snapToGrid w:val="0"/>
          <w:lang w:eastAsia="de-CH"/>
        </w:rPr>
        <w:t>SIWF</w:t>
      </w:r>
      <w:r w:rsidRPr="00351427">
        <w:rPr>
          <w:rFonts w:ascii="Arial" w:eastAsia="Times New Roman" w:hAnsi="Arial" w:cs="Arial"/>
          <w:snapToGrid w:val="0"/>
          <w:lang w:eastAsia="de-CH"/>
        </w:rPr>
        <w:t xml:space="preserve"> Gesuchsformular</w:t>
      </w:r>
      <w:r w:rsidR="00E427E1" w:rsidRPr="00351427">
        <w:rPr>
          <w:rFonts w:ascii="Arial" w:eastAsia="Times New Roman" w:hAnsi="Arial" w:cs="Arial"/>
          <w:snapToGrid w:val="0"/>
          <w:lang w:eastAsia="de-CH"/>
        </w:rPr>
        <w:t>, mit % Teachingeingriffe</w:t>
      </w:r>
      <w:r w:rsidR="009A406A" w:rsidRPr="00351427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184A1E49" w14:textId="77777777" w:rsidR="00C8159E" w:rsidRPr="00862AF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trike/>
          <w:snapToGrid w:val="0"/>
          <w:lang w:eastAsia="de-CH"/>
        </w:rPr>
      </w:pPr>
    </w:p>
    <w:p w14:paraId="5333AF68" w14:textId="0A86E488" w:rsidR="00C8159E" w:rsidRPr="00351427" w:rsidRDefault="00351427" w:rsidP="00351427">
      <w:pPr>
        <w:tabs>
          <w:tab w:val="left" w:pos="426"/>
        </w:tabs>
        <w:spacing w:after="0"/>
        <w:contextualSpacing/>
        <w:rPr>
          <w:rFonts w:ascii="Arial" w:eastAsia="Times New Roman" w:hAnsi="Arial" w:cs="Arial"/>
          <w:strike/>
          <w:snapToGrid w:val="0"/>
          <w:lang w:eastAsia="de-CH"/>
        </w:rPr>
      </w:pPr>
      <w:r w:rsidRPr="00351427">
        <w:rPr>
          <w:rFonts w:ascii="Arial" w:eastAsia="Times New Roman" w:hAnsi="Arial" w:cs="Arial"/>
          <w:sz w:val="21"/>
          <w:szCs w:val="21"/>
        </w:rPr>
        <w:t>1.5</w:t>
      </w:r>
      <w:r w:rsidRPr="00351427">
        <w:rPr>
          <w:rFonts w:ascii="Arial" w:eastAsia="Times New Roman" w:hAnsi="Arial" w:cs="Arial"/>
          <w:sz w:val="21"/>
          <w:szCs w:val="21"/>
        </w:rPr>
        <w:tab/>
      </w:r>
      <w:r w:rsidR="00181671" w:rsidRPr="00351427">
        <w:rPr>
          <w:rFonts w:ascii="Arial" w:eastAsia="Times New Roman" w:hAnsi="Arial" w:cs="Arial"/>
          <w:sz w:val="21"/>
          <w:szCs w:val="21"/>
        </w:rPr>
        <w:t>Weiterbildungskooperation mit anderen Institutionen?</w:t>
      </w:r>
    </w:p>
    <w:p w14:paraId="00DD0339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39D15E66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01F4DD7" w14:textId="0DD9615F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>1.</w:t>
      </w:r>
      <w:r w:rsidR="00181671" w:rsidRPr="00351427">
        <w:rPr>
          <w:rFonts w:ascii="Arial" w:eastAsia="Times New Roman" w:hAnsi="Arial" w:cs="Arial"/>
          <w:snapToGrid w:val="0"/>
          <w:lang w:eastAsia="de-CH"/>
        </w:rPr>
        <w:t>6</w:t>
      </w:r>
      <w:r w:rsidR="00862AF0" w:rsidRPr="00351427">
        <w:rPr>
          <w:rFonts w:ascii="Arial" w:eastAsia="Times New Roman" w:hAnsi="Arial" w:cs="Arial"/>
          <w:snapToGrid w:val="0"/>
          <w:lang w:eastAsia="de-CH"/>
        </w:rPr>
        <w:t>.</w:t>
      </w:r>
      <w:r w:rsidRPr="00351427">
        <w:rPr>
          <w:rFonts w:ascii="Arial" w:eastAsia="Times New Roman" w:hAnsi="Arial" w:cs="Arial"/>
          <w:snapToGrid w:val="0"/>
          <w:lang w:eastAsia="de-CH"/>
        </w:rPr>
        <w:tab/>
      </w:r>
      <w:r w:rsidR="009A406A" w:rsidRPr="00351427">
        <w:rPr>
          <w:rFonts w:ascii="Arial" w:eastAsia="Times New Roman" w:hAnsi="Arial" w:cs="Arial"/>
          <w:snapToGrid w:val="0"/>
          <w:lang w:eastAsia="de-CH"/>
        </w:rPr>
        <w:t xml:space="preserve">Weiterbildungsstellen zum Schwerpunkt </w:t>
      </w:r>
      <w:r w:rsidRPr="00351427">
        <w:rPr>
          <w:rFonts w:ascii="Arial" w:eastAsia="Times New Roman" w:hAnsi="Arial" w:cs="Arial"/>
          <w:snapToGrid w:val="0"/>
          <w:lang w:eastAsia="de-CH"/>
        </w:rPr>
        <w:t>(Arbeitspensum von mind. 50%)</w:t>
      </w:r>
    </w:p>
    <w:p w14:paraId="02EFF2AD" w14:textId="6A28392F" w:rsidR="00862AF0" w:rsidRPr="00351427" w:rsidRDefault="009A406A" w:rsidP="00A0565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351427">
        <w:rPr>
          <w:rFonts w:ascii="Arial" w:eastAsia="Times New Roman" w:hAnsi="Arial" w:cs="Arial"/>
          <w:snapToGrid w:val="0"/>
          <w:lang w:eastAsia="de-CH"/>
        </w:rPr>
        <w:tab/>
        <w:t>-</w:t>
      </w:r>
      <w:r w:rsidR="00A05650"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351427">
        <w:rPr>
          <w:rFonts w:ascii="Arial" w:eastAsia="Times New Roman" w:hAnsi="Arial" w:cs="Arial"/>
          <w:snapToGrid w:val="0"/>
          <w:lang w:eastAsia="de-CH"/>
        </w:rPr>
        <w:t>Stellenprozent</w:t>
      </w:r>
    </w:p>
    <w:p w14:paraId="4A3D86BA" w14:textId="77777777" w:rsidR="00862AF0" w:rsidRPr="00351427" w:rsidRDefault="00862AF0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9A406A" w:rsidRPr="00351427">
        <w:rPr>
          <w:rFonts w:ascii="Arial" w:eastAsia="Times New Roman" w:hAnsi="Arial" w:cs="Arial"/>
          <w:snapToGrid w:val="0"/>
          <w:lang w:eastAsia="de-CH"/>
        </w:rPr>
        <w:t>Möglichkeit Teilzeit</w:t>
      </w:r>
    </w:p>
    <w:p w14:paraId="35666A09" w14:textId="77777777" w:rsidR="009A406A" w:rsidRPr="00351427" w:rsidRDefault="00862AF0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9A406A" w:rsidRPr="00351427">
        <w:rPr>
          <w:rFonts w:ascii="Arial" w:eastAsia="Times New Roman" w:hAnsi="Arial" w:cs="Arial"/>
          <w:snapToGrid w:val="0"/>
          <w:lang w:eastAsia="de-CH"/>
        </w:rPr>
        <w:t>....</w:t>
      </w:r>
    </w:p>
    <w:p w14:paraId="4C563938" w14:textId="77777777" w:rsid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2DDF32F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7C723BF" w14:textId="25A7FF4C" w:rsidR="00C8159E" w:rsidRPr="00351427" w:rsidRDefault="00E427E1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r w:rsidRPr="00351427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Chirurgen</w:t>
      </w:r>
      <w:r w:rsidR="00C8159E" w:rsidRPr="00351427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team</w:t>
      </w:r>
    </w:p>
    <w:p w14:paraId="6DB32FC6" w14:textId="77777777" w:rsidR="00C8159E" w:rsidRPr="00351427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3CB385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>2.1.</w:t>
      </w:r>
      <w:r w:rsidRPr="00351427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49BFC112" w14:textId="16F6A4F0" w:rsidR="00C8159E" w:rsidRPr="00351427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A05650" w:rsidRPr="00351427">
        <w:rPr>
          <w:rFonts w:ascii="Arial" w:eastAsia="Times New Roman" w:hAnsi="Arial" w:cs="Arial"/>
          <w:snapToGrid w:val="0"/>
          <w:lang w:eastAsia="de-CH"/>
        </w:rPr>
        <w:t xml:space="preserve">Akademischer Titel, </w:t>
      </w:r>
      <w:r w:rsidRPr="00351427">
        <w:rPr>
          <w:rFonts w:ascii="Arial" w:eastAsia="Times New Roman" w:hAnsi="Arial" w:cs="Arial"/>
          <w:snapToGrid w:val="0"/>
          <w:lang w:eastAsia="de-CH"/>
        </w:rPr>
        <w:t>Name, Facharzt</w:t>
      </w:r>
      <w:r w:rsidR="00862AF0" w:rsidRPr="00351427">
        <w:rPr>
          <w:rFonts w:ascii="Arial" w:eastAsia="Times New Roman" w:hAnsi="Arial" w:cs="Arial"/>
          <w:snapToGrid w:val="0"/>
          <w:lang w:eastAsia="de-CH"/>
        </w:rPr>
        <w:t>- und Schwerpunkt</w:t>
      </w:r>
      <w:r w:rsidRPr="00351427">
        <w:rPr>
          <w:rFonts w:ascii="Arial" w:eastAsia="Times New Roman" w:hAnsi="Arial" w:cs="Arial"/>
          <w:snapToGrid w:val="0"/>
          <w:lang w:eastAsia="de-CH"/>
        </w:rPr>
        <w:t>titel, E</w:t>
      </w:r>
      <w:r w:rsidR="009D4D93" w:rsidRPr="00351427">
        <w:rPr>
          <w:rFonts w:ascii="Arial" w:eastAsia="Times New Roman" w:hAnsi="Arial" w:cs="Arial"/>
          <w:snapToGrid w:val="0"/>
          <w:lang w:eastAsia="de-CH"/>
        </w:rPr>
        <w:t>-M</w:t>
      </w:r>
      <w:r w:rsidRPr="00351427">
        <w:rPr>
          <w:rFonts w:ascii="Arial" w:eastAsia="Times New Roman" w:hAnsi="Arial" w:cs="Arial"/>
          <w:snapToGrid w:val="0"/>
          <w:lang w:eastAsia="de-CH"/>
        </w:rPr>
        <w:t>ail, Beschäftigungsgrad (%)</w:t>
      </w:r>
    </w:p>
    <w:p w14:paraId="5C5E9B84" w14:textId="77777777" w:rsidR="00C8159E" w:rsidRPr="00351427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480F7D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52B0A143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>- Name, Facharzttitel</w:t>
      </w:r>
      <w:r w:rsidR="00862AF0" w:rsidRPr="00351427">
        <w:rPr>
          <w:rFonts w:ascii="Arial" w:eastAsia="Times New Roman" w:hAnsi="Arial" w:cs="Arial"/>
          <w:snapToGrid w:val="0"/>
          <w:lang w:eastAsia="de-CH"/>
        </w:rPr>
        <w:t>- und Schwerpunkttitel</w:t>
      </w:r>
      <w:r w:rsidRPr="00351427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9D4D93" w:rsidRPr="00351427">
        <w:rPr>
          <w:rFonts w:ascii="Arial" w:eastAsia="Times New Roman" w:hAnsi="Arial" w:cs="Arial"/>
          <w:snapToGrid w:val="0"/>
          <w:lang w:eastAsia="de-CH"/>
        </w:rPr>
        <w:t>E-Mail,</w:t>
      </w:r>
      <w:r w:rsidRPr="00351427">
        <w:rPr>
          <w:rFonts w:ascii="Arial" w:eastAsia="Times New Roman" w:hAnsi="Arial" w:cs="Arial"/>
          <w:snapToGrid w:val="0"/>
          <w:lang w:eastAsia="de-CH"/>
        </w:rPr>
        <w:t xml:space="preserve"> Beschäftigungsgrad (%)</w:t>
      </w:r>
    </w:p>
    <w:p w14:paraId="5D275CFB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A26FAA0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lastRenderedPageBreak/>
        <w:t>2.3</w:t>
      </w:r>
      <w:r w:rsidRPr="00351427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5469A61D" w14:textId="0468C177" w:rsidR="00427F41" w:rsidRPr="00351427" w:rsidRDefault="00427F41" w:rsidP="00427F41">
      <w:pPr>
        <w:spacing w:after="0"/>
        <w:ind w:left="426"/>
        <w:rPr>
          <w:rFonts w:ascii="Arial" w:eastAsia="Times New Roman" w:hAnsi="Arial" w:cs="Arial"/>
          <w:sz w:val="16"/>
          <w:szCs w:val="16"/>
          <w:lang w:eastAsia="de-DE"/>
        </w:rPr>
      </w:pPr>
      <w:r w:rsidRPr="00351427">
        <w:rPr>
          <w:rFonts w:ascii="Arial" w:eastAsia="Times New Roman" w:hAnsi="Arial" w:cs="Arial"/>
          <w:sz w:val="16"/>
          <w:szCs w:val="16"/>
          <w:lang w:eastAsia="de-DE"/>
        </w:rPr>
        <w:t>*Koordinator</w:t>
      </w:r>
      <w:r w:rsidRPr="00351427">
        <w:rPr>
          <w:rFonts w:ascii="Arial" w:eastAsia="Times New Roman" w:hAnsi="Arial" w:cs="Arial"/>
          <w:strike/>
          <w:sz w:val="16"/>
          <w:szCs w:val="16"/>
          <w:lang w:eastAsia="de-DE"/>
        </w:rPr>
        <w:t>,</w:t>
      </w:r>
      <w:r w:rsidRPr="00351427">
        <w:rPr>
          <w:rFonts w:ascii="Arial" w:eastAsia="Times New Roman" w:hAnsi="Arial" w:cs="Arial"/>
          <w:sz w:val="16"/>
          <w:szCs w:val="16"/>
          <w:lang w:eastAsia="de-DE"/>
        </w:rPr>
        <w:t xml:space="preserve"> der die WB der </w:t>
      </w:r>
      <w:r w:rsidR="009A406A" w:rsidRPr="00351427">
        <w:rPr>
          <w:rFonts w:ascii="Arial" w:eastAsia="Times New Roman" w:hAnsi="Arial" w:cs="Arial"/>
          <w:sz w:val="16"/>
          <w:szCs w:val="16"/>
          <w:lang w:eastAsia="de-DE"/>
        </w:rPr>
        <w:t xml:space="preserve">Fachärzte Chirurgie </w:t>
      </w:r>
      <w:r w:rsidRPr="00351427">
        <w:rPr>
          <w:rFonts w:ascii="Arial" w:eastAsia="Times New Roman" w:hAnsi="Arial" w:cs="Arial"/>
          <w:sz w:val="16"/>
          <w:szCs w:val="16"/>
          <w:lang w:eastAsia="de-DE"/>
        </w:rPr>
        <w:t>intern koordiniert, vgl. auch Glossar (www.siwf.ch – Weiterbildung)</w:t>
      </w:r>
    </w:p>
    <w:p w14:paraId="74168624" w14:textId="42AB660D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A05650" w:rsidRPr="00351427">
        <w:rPr>
          <w:rFonts w:ascii="Arial" w:eastAsia="Times New Roman" w:hAnsi="Arial" w:cs="Arial"/>
          <w:snapToGrid w:val="0"/>
          <w:lang w:eastAsia="de-CH"/>
        </w:rPr>
        <w:t xml:space="preserve">Akademischer Titel , </w:t>
      </w:r>
      <w:r w:rsidRPr="00351427">
        <w:rPr>
          <w:rFonts w:ascii="Arial" w:eastAsia="Times New Roman" w:hAnsi="Arial" w:cs="Arial"/>
          <w:snapToGrid w:val="0"/>
          <w:lang w:eastAsia="de-CH"/>
        </w:rPr>
        <w:t>Name, Facharzt</w:t>
      </w:r>
      <w:r w:rsidR="00862AF0" w:rsidRPr="00351427">
        <w:rPr>
          <w:rFonts w:ascii="Arial" w:eastAsia="Times New Roman" w:hAnsi="Arial" w:cs="Arial"/>
          <w:snapToGrid w:val="0"/>
          <w:lang w:eastAsia="de-CH"/>
        </w:rPr>
        <w:t>- und Schwerpunkttitel</w:t>
      </w:r>
      <w:r w:rsidRPr="00351427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9D4D93" w:rsidRPr="00351427">
        <w:rPr>
          <w:rFonts w:ascii="Arial" w:eastAsia="Times New Roman" w:hAnsi="Arial" w:cs="Arial"/>
          <w:snapToGrid w:val="0"/>
          <w:lang w:eastAsia="de-CH"/>
        </w:rPr>
        <w:t>E-Mail</w:t>
      </w:r>
      <w:r w:rsidRPr="00351427">
        <w:rPr>
          <w:rFonts w:ascii="Arial" w:eastAsia="Times New Roman" w:hAnsi="Arial" w:cs="Arial"/>
          <w:snapToGrid w:val="0"/>
          <w:lang w:eastAsia="de-CH"/>
        </w:rPr>
        <w:t>, Beschäftigungsgrad (%)</w:t>
      </w:r>
    </w:p>
    <w:p w14:paraId="1F250A97" w14:textId="77777777" w:rsidR="00C8159E" w:rsidRPr="00351427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6B1411E7" w14:textId="77777777" w:rsidR="00862AF0" w:rsidRPr="00351427" w:rsidRDefault="00C8159E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>2.4</w:t>
      </w:r>
      <w:r w:rsidRPr="00351427">
        <w:rPr>
          <w:rFonts w:ascii="Arial" w:eastAsia="Times New Roman" w:hAnsi="Arial" w:cs="Arial"/>
          <w:snapToGrid w:val="0"/>
          <w:lang w:eastAsia="de-CH"/>
        </w:rPr>
        <w:tab/>
        <w:t>Andere an der Weiterbildung beteiligte Kaderärzte</w:t>
      </w:r>
    </w:p>
    <w:p w14:paraId="1D00EE87" w14:textId="77777777" w:rsidR="00E427E1" w:rsidRPr="00351427" w:rsidRDefault="00E427E1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739"/>
        <w:gridCol w:w="1734"/>
        <w:gridCol w:w="1982"/>
        <w:gridCol w:w="2064"/>
        <w:gridCol w:w="1966"/>
      </w:tblGrid>
      <w:tr w:rsidR="00351427" w:rsidRPr="00351427" w14:paraId="110D8E44" w14:textId="539CCB19" w:rsidTr="00A705FF">
        <w:tc>
          <w:tcPr>
            <w:tcW w:w="1739" w:type="dxa"/>
            <w:shd w:val="clear" w:color="auto" w:fill="BFBFBF" w:themeFill="background1" w:themeFillShade="BF"/>
          </w:tcPr>
          <w:p w14:paraId="47CB7DB2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351427">
              <w:rPr>
                <w:rFonts w:ascii="Arial" w:eastAsia="Times New Roman" w:hAnsi="Arial" w:cs="Arial"/>
                <w:snapToGrid w:val="0"/>
                <w:lang w:eastAsia="de-CH"/>
              </w:rPr>
              <w:t>Name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14:paraId="64A1E888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351427">
              <w:rPr>
                <w:rFonts w:ascii="Arial" w:eastAsia="Times New Roman" w:hAnsi="Arial" w:cs="Arial"/>
                <w:snapToGrid w:val="0"/>
                <w:lang w:eastAsia="de-CH"/>
              </w:rPr>
              <w:t>Funktion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3262A590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351427">
              <w:rPr>
                <w:rFonts w:ascii="Arial" w:eastAsia="Times New Roman" w:hAnsi="Arial" w:cs="Arial"/>
                <w:snapToGrid w:val="0"/>
                <w:lang w:eastAsia="de-CH"/>
              </w:rPr>
              <w:t>Schwerpunkttitel Viszeralchirurgie SIWF (ja/nein)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14:paraId="0D765E55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351427">
              <w:rPr>
                <w:rFonts w:ascii="Arial" w:eastAsia="Times New Roman" w:hAnsi="Arial" w:cs="Arial"/>
                <w:snapToGrid w:val="0"/>
                <w:lang w:eastAsia="de-CH"/>
              </w:rPr>
              <w:t>Beschäftigungsgrad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14:paraId="41285A9E" w14:textId="3A7F33E4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351427">
              <w:rPr>
                <w:rFonts w:ascii="Arial" w:eastAsia="Times New Roman" w:hAnsi="Arial" w:cs="Arial"/>
                <w:snapToGrid w:val="0"/>
                <w:lang w:eastAsia="de-CH"/>
              </w:rPr>
              <w:t>Andere SP-Titel oder Facharzttitel (auch ausländische)</w:t>
            </w:r>
          </w:p>
        </w:tc>
      </w:tr>
      <w:tr w:rsidR="00351427" w:rsidRPr="00351427" w14:paraId="6310C15A" w14:textId="442945C0" w:rsidTr="00A705FF">
        <w:tc>
          <w:tcPr>
            <w:tcW w:w="1739" w:type="dxa"/>
          </w:tcPr>
          <w:p w14:paraId="501780B2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14:paraId="30B11D22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82" w:type="dxa"/>
          </w:tcPr>
          <w:p w14:paraId="15B76D7B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064" w:type="dxa"/>
          </w:tcPr>
          <w:p w14:paraId="38EFD024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14:paraId="7E65B53B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351427" w:rsidRPr="00351427" w14:paraId="0A4CCA80" w14:textId="1EE69A83" w:rsidTr="00A705FF">
        <w:tc>
          <w:tcPr>
            <w:tcW w:w="1739" w:type="dxa"/>
          </w:tcPr>
          <w:p w14:paraId="14D69674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14:paraId="0756A42E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82" w:type="dxa"/>
          </w:tcPr>
          <w:p w14:paraId="21E5297E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064" w:type="dxa"/>
          </w:tcPr>
          <w:p w14:paraId="6F7583C3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14:paraId="0FC253A8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351427" w:rsidRPr="00351427" w14:paraId="1ACC237C" w14:textId="2D10131F" w:rsidTr="00A705FF">
        <w:tc>
          <w:tcPr>
            <w:tcW w:w="1739" w:type="dxa"/>
          </w:tcPr>
          <w:p w14:paraId="3F015150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14:paraId="30994879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82" w:type="dxa"/>
          </w:tcPr>
          <w:p w14:paraId="037E1EB4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064" w:type="dxa"/>
          </w:tcPr>
          <w:p w14:paraId="186CA394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14:paraId="5CBA63DA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A705FF" w:rsidRPr="00351427" w14:paraId="3230E21D" w14:textId="759588FE" w:rsidTr="00A705FF">
        <w:tc>
          <w:tcPr>
            <w:tcW w:w="1739" w:type="dxa"/>
          </w:tcPr>
          <w:p w14:paraId="247A00CC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14:paraId="777D6726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82" w:type="dxa"/>
          </w:tcPr>
          <w:p w14:paraId="20EB233A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064" w:type="dxa"/>
          </w:tcPr>
          <w:p w14:paraId="77B33CD0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14:paraId="04B58092" w14:textId="77777777" w:rsidR="00A705FF" w:rsidRPr="00351427" w:rsidRDefault="00A705FF" w:rsidP="00862AF0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185F3167" w14:textId="77777777" w:rsidR="00E427E1" w:rsidRPr="00351427" w:rsidRDefault="00E427E1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6F6FF1B" w14:textId="77777777" w:rsidR="00862AF0" w:rsidRPr="00351427" w:rsidRDefault="00862AF0" w:rsidP="00862AF0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CA57B9D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trike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>2.5.</w:t>
      </w:r>
      <w:r w:rsidRPr="00351427">
        <w:rPr>
          <w:rFonts w:ascii="Arial" w:eastAsia="Times New Roman" w:hAnsi="Arial" w:cs="Arial"/>
          <w:snapToGrid w:val="0"/>
          <w:lang w:eastAsia="de-CH"/>
        </w:rPr>
        <w:tab/>
        <w:t xml:space="preserve">Verhältnis Weiterzubildende zu </w:t>
      </w:r>
      <w:r w:rsidR="007923B6" w:rsidRPr="00351427">
        <w:rPr>
          <w:rFonts w:ascii="Arial" w:eastAsia="Times New Roman" w:hAnsi="Arial" w:cs="Arial"/>
          <w:snapToGrid w:val="0"/>
          <w:lang w:eastAsia="de-CH"/>
        </w:rPr>
        <w:t>Weiterbildner</w:t>
      </w:r>
      <w:r w:rsidR="00E427E1"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351427">
        <w:rPr>
          <w:rFonts w:ascii="Arial" w:eastAsia="Times New Roman" w:hAnsi="Arial" w:cs="Arial"/>
          <w:strike/>
          <w:snapToGrid w:val="0"/>
          <w:lang w:eastAsia="de-CH"/>
        </w:rPr>
        <w:t>Lehrärzten</w:t>
      </w:r>
      <w:r w:rsidRPr="00351427">
        <w:rPr>
          <w:rFonts w:ascii="Arial" w:eastAsia="Times New Roman" w:hAnsi="Arial" w:cs="Arial"/>
          <w:snapToGrid w:val="0"/>
          <w:lang w:eastAsia="de-CH"/>
        </w:rPr>
        <w:t xml:space="preserve"> (je zu 100%) an </w:t>
      </w:r>
      <w:r w:rsidRPr="00351427">
        <w:rPr>
          <w:rFonts w:ascii="Arial" w:eastAsia="Times New Roman" w:hAnsi="Arial" w:cs="Arial"/>
          <w:strike/>
          <w:snapToGrid w:val="0"/>
          <w:lang w:eastAsia="de-CH"/>
        </w:rPr>
        <w:t>Spital/Institut/Abteilung</w:t>
      </w:r>
      <w:r w:rsidR="00E427E1" w:rsidRPr="00351427">
        <w:rPr>
          <w:rFonts w:ascii="Arial" w:eastAsia="Times New Roman" w:hAnsi="Arial" w:cs="Arial"/>
          <w:strike/>
          <w:snapToGrid w:val="0"/>
          <w:lang w:eastAsia="de-CH"/>
        </w:rPr>
        <w:t xml:space="preserve"> </w:t>
      </w:r>
      <w:r w:rsidR="00E427E1" w:rsidRPr="00351427">
        <w:rPr>
          <w:rFonts w:ascii="Arial" w:eastAsia="Times New Roman" w:hAnsi="Arial" w:cs="Arial"/>
          <w:snapToGrid w:val="0"/>
          <w:lang w:eastAsia="de-CH"/>
        </w:rPr>
        <w:t>Klinik/Departement</w:t>
      </w:r>
    </w:p>
    <w:p w14:paraId="1383F07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47AD6C3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631E138F" w14:textId="77777777" w:rsidR="00C8159E" w:rsidRPr="00C8159E" w:rsidRDefault="00E427E1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r w:rsidRPr="00CE7A9F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 </w:t>
      </w:r>
      <w:r w:rsidR="00C8159E"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 beim Stellenantritt</w:t>
      </w:r>
    </w:p>
    <w:p w14:paraId="13E14605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447E4F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="0092798E" w:rsidRPr="00C8159E">
        <w:rPr>
          <w:rFonts w:ascii="Arial" w:eastAsia="Times New Roman" w:hAnsi="Arial" w:cs="Arial"/>
          <w:snapToGrid w:val="0"/>
          <w:lang w:eastAsia="de-CH"/>
        </w:rPr>
        <w:t>Persönliche Begleitung</w:t>
      </w:r>
    </w:p>
    <w:p w14:paraId="1527A59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Wird ein Kaderarzt bestimmt, der während der Einführungsphase persönlich Unterstützung leistet («Tutor»)? </w:t>
      </w:r>
      <w:r w:rsidRPr="00E427E1">
        <w:rPr>
          <w:rFonts w:ascii="Arial" w:eastAsia="Times New Roman" w:hAnsi="Arial" w:cs="Arial"/>
          <w:strike/>
          <w:snapToGrid w:val="0"/>
          <w:lang w:eastAsia="de-CH"/>
        </w:rPr>
        <w:t>Wird ein erfahrener Arzt in Weiterbildung als Ansprechperson bestimmt?</w:t>
      </w:r>
    </w:p>
    <w:p w14:paraId="2D08146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A039401" w14:textId="7B4215BC" w:rsidR="00C8159E" w:rsidRPr="00351427" w:rsidRDefault="00C8159E" w:rsidP="0095377A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 xml:space="preserve">Wie gross ist die zeitliche Belastung mit </w:t>
      </w:r>
      <w:r w:rsidRPr="00351427">
        <w:rPr>
          <w:rFonts w:ascii="Arial" w:eastAsia="Times New Roman" w:hAnsi="Arial" w:cs="Arial"/>
          <w:snapToGrid w:val="0"/>
          <w:lang w:eastAsia="de-CH"/>
        </w:rPr>
        <w:t>Notfalldienst und/oder Bereitschaftsdienst an Werktagen (tags/nachts) und an Wochenenden bzw. Feiertagen?</w:t>
      </w:r>
      <w:r w:rsidR="0095377A" w:rsidRPr="00351427">
        <w:t xml:space="preserve"> </w:t>
      </w:r>
      <w:r w:rsidR="0095377A" w:rsidRPr="00351427">
        <w:rPr>
          <w:rFonts w:ascii="Arial" w:eastAsia="Times New Roman" w:hAnsi="Arial" w:cs="Arial"/>
          <w:snapToGrid w:val="0"/>
          <w:lang w:eastAsia="de-CH"/>
        </w:rPr>
        <w:t xml:space="preserve">Dienstsystem (z.B. Nachtarzt, Piket zu Hause), Anzahl Dienste pro Monat oder Jahr, Wochenende. </w:t>
      </w:r>
      <w:r w:rsidRPr="00351427">
        <w:rPr>
          <w:rFonts w:ascii="Arial" w:eastAsia="Times New Roman" w:hAnsi="Arial" w:cs="Arial"/>
          <w:snapToGrid w:val="0"/>
          <w:lang w:eastAsia="de-CH"/>
        </w:rPr>
        <w:t>Wie ist der für den Notfallbetrieb zuständige Kaderarzt ausserhalb der normalen Arbeitszeit für den Arzt in Weiterbildung erreichbar und innerhalb welcher Zeit kann er persönlich am Patientenbett anwesend sein?</w:t>
      </w:r>
    </w:p>
    <w:p w14:paraId="6651A302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4E769D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administrative Belange einführt?</w:t>
      </w:r>
    </w:p>
    <w:p w14:paraId="1CD4C02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8DBE6C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Besteht ein Critical Incidence Reporting System (CIRS)?</w:t>
      </w:r>
    </w:p>
    <w:p w14:paraId="1731B8B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Medikamentenverschreibung?</w:t>
      </w:r>
    </w:p>
    <w:p w14:paraId="6987019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B54ECE5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3.5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8159E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</w:t>
      </w:r>
      <w:r w:rsidRPr="00351427">
        <w:rPr>
          <w:rFonts w:ascii="Arial" w:eastAsia="Times New Roman" w:hAnsi="Arial" w:cs="Arial"/>
          <w:snapToGrid w:val="0"/>
          <w:lang w:eastAsia="de-CH"/>
        </w:rPr>
        <w:t>empfohlenen Standard-Lehrbücher bzw. Online-Informationsmittel (z.B. UpToDate) oder e-Learning-Programme?</w:t>
      </w:r>
      <w:r w:rsidR="0095377A" w:rsidRPr="00351427">
        <w:rPr>
          <w:rFonts w:ascii="Arial" w:eastAsia="Times New Roman" w:hAnsi="Arial" w:cs="Arial"/>
          <w:snapToGrid w:val="0"/>
          <w:lang w:eastAsia="de-CH"/>
        </w:rPr>
        <w:t xml:space="preserve"> Care maps, klinische Patientenpfade?</w:t>
      </w:r>
    </w:p>
    <w:p w14:paraId="041114BE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E5560C4" w14:textId="77777777" w:rsidR="00C8159E" w:rsidRPr="00351427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C6E0B54" w14:textId="77777777" w:rsidR="00C8159E" w:rsidRPr="00C8159E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34B58456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2A2A385" w14:textId="5EE50749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Welche Lerninhalte werden dem Kandidaten wann und zu welchem Kompetenzgrad vermittelt? </w:t>
      </w:r>
    </w:p>
    <w:p w14:paraId="2467FBB6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4303927" w14:textId="77777777" w:rsid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004DAE68" w14:textId="77777777" w:rsidR="00351427" w:rsidRDefault="00351427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03D48758" w14:textId="230134A7" w:rsidR="00C8159E" w:rsidRPr="00351427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lastRenderedPageBreak/>
        <w:t>4.</w:t>
      </w:r>
      <w:r w:rsidR="0095377A" w:rsidRPr="00351427">
        <w:rPr>
          <w:rFonts w:ascii="Arial" w:eastAsia="Times New Roman" w:hAnsi="Arial" w:cs="Arial"/>
          <w:lang w:eastAsia="zh-CN"/>
        </w:rPr>
        <w:t>3</w:t>
      </w:r>
      <w:r w:rsidRPr="00351427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0B58EC0D" w14:textId="77777777" w:rsidR="00C8159E" w:rsidRPr="00351427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351427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6D646139" w14:textId="77777777" w:rsidR="00C8159E" w:rsidRPr="00351427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35142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351427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3EF2B1E1" w14:textId="77777777" w:rsidR="00C8159E" w:rsidRPr="00351427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F9EED69" w14:textId="77777777" w:rsidR="00C8159E" w:rsidRPr="00351427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4.</w:t>
      </w:r>
      <w:r w:rsidR="0095377A" w:rsidRPr="00351427">
        <w:rPr>
          <w:rFonts w:ascii="Arial" w:eastAsia="Times New Roman" w:hAnsi="Arial" w:cs="Arial"/>
          <w:lang w:eastAsia="zh-CN"/>
        </w:rPr>
        <w:t>4</w:t>
      </w:r>
      <w:r w:rsidRPr="00351427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0F06CBD6" w14:textId="77777777" w:rsidR="00C8159E" w:rsidRPr="00351427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ab/>
        <w:t>- Anzahl Stunden pro Jahr</w:t>
      </w:r>
    </w:p>
    <w:p w14:paraId="12C6796E" w14:textId="77777777" w:rsidR="00C8159E" w:rsidRPr="00351427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ab/>
        <w:t>- Externe Kurse</w:t>
      </w:r>
    </w:p>
    <w:p w14:paraId="632D3CA3" w14:textId="77777777" w:rsidR="00C8159E" w:rsidRPr="00351427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ab/>
        <w:t>- Finanzierung durch</w:t>
      </w:r>
    </w:p>
    <w:p w14:paraId="0A947380" w14:textId="77777777" w:rsidR="00C8159E" w:rsidRPr="00C8159E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C1FA347" w14:textId="77777777" w:rsidR="00C8159E" w:rsidRPr="00351427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4.</w:t>
      </w:r>
      <w:r w:rsidR="0095377A" w:rsidRPr="00351427">
        <w:rPr>
          <w:rFonts w:ascii="Arial" w:eastAsia="Times New Roman" w:hAnsi="Arial" w:cs="Arial"/>
          <w:lang w:eastAsia="zh-CN"/>
        </w:rPr>
        <w:t>5</w:t>
      </w:r>
      <w:r w:rsidRPr="00351427">
        <w:rPr>
          <w:rFonts w:ascii="Arial" w:eastAsia="Times New Roman" w:hAnsi="Arial" w:cs="Arial"/>
          <w:lang w:eastAsia="zh-CN"/>
        </w:rPr>
        <w:tab/>
        <w:t>Bibliothek</w:t>
      </w:r>
    </w:p>
    <w:p w14:paraId="64C7DA52" w14:textId="77777777" w:rsidR="00C8159E" w:rsidRPr="00351427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351427">
        <w:rPr>
          <w:rFonts w:ascii="Arial" w:eastAsia="Times New Roman" w:hAnsi="Arial" w:cs="Arial"/>
          <w:szCs w:val="20"/>
          <w:lang w:eastAsia="zh-CN"/>
        </w:rPr>
        <w:tab/>
        <w:t>-</w:t>
      </w:r>
      <w:r w:rsidRPr="00351427">
        <w:rPr>
          <w:rFonts w:ascii="Arial" w:eastAsia="Times New Roman" w:hAnsi="Arial" w:cs="Arial"/>
          <w:szCs w:val="20"/>
          <w:lang w:eastAsia="zh-CN"/>
        </w:rPr>
        <w:tab/>
      </w:r>
      <w:r w:rsidR="00F7340F" w:rsidRPr="00351427">
        <w:rPr>
          <w:rFonts w:ascii="Arial" w:eastAsia="Times New Roman" w:hAnsi="Arial" w:cs="Arial"/>
          <w:szCs w:val="20"/>
          <w:lang w:eastAsia="zh-CN"/>
        </w:rPr>
        <w:t xml:space="preserve">fachspezifische </w:t>
      </w:r>
      <w:r w:rsidRPr="00351427">
        <w:rPr>
          <w:rFonts w:ascii="Arial" w:eastAsia="Times New Roman" w:hAnsi="Arial" w:cs="Arial"/>
          <w:szCs w:val="20"/>
          <w:lang w:eastAsia="zh-CN"/>
        </w:rPr>
        <w:t>Zeitschriften (Print-Ausgabe oder Fulltext-Online), andere Fachz</w:t>
      </w:r>
      <w:r w:rsidR="00427F41" w:rsidRPr="00351427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="009D4D93" w:rsidRPr="00351427">
        <w:rPr>
          <w:rFonts w:ascii="Arial" w:eastAsia="Times New Roman" w:hAnsi="Arial" w:cs="Arial"/>
          <w:szCs w:val="20"/>
          <w:lang w:eastAsia="zh-CN"/>
        </w:rPr>
        <w:tab/>
      </w:r>
      <w:r w:rsidRPr="00351427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351427">
        <w:rPr>
          <w:rFonts w:ascii="Arial" w:eastAsia="Times New Roman" w:hAnsi="Arial" w:cs="Arial"/>
          <w:szCs w:val="20"/>
          <w:lang w:eastAsia="zh-CN"/>
        </w:rPr>
        <w:t>h</w:t>
      </w:r>
      <w:r w:rsidRPr="00351427">
        <w:rPr>
          <w:rFonts w:ascii="Arial" w:eastAsia="Times New Roman" w:hAnsi="Arial" w:cs="Arial"/>
          <w:szCs w:val="20"/>
          <w:lang w:eastAsia="zh-CN"/>
        </w:rPr>
        <w:t>bücher</w:t>
      </w:r>
    </w:p>
    <w:p w14:paraId="620F5B9F" w14:textId="77777777" w:rsidR="00C8159E" w:rsidRPr="00351427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351427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023AC8D1" w14:textId="77777777" w:rsidR="00C8159E" w:rsidRPr="00351427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2436BC8A" w14:textId="77777777" w:rsidR="00C8159E" w:rsidRPr="00351427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4.</w:t>
      </w:r>
      <w:r w:rsidR="00C24A9D" w:rsidRPr="00351427">
        <w:rPr>
          <w:rFonts w:ascii="Arial" w:eastAsia="Times New Roman" w:hAnsi="Arial" w:cs="Arial"/>
          <w:lang w:eastAsia="zh-CN"/>
        </w:rPr>
        <w:t>6</w:t>
      </w:r>
      <w:r w:rsidRPr="00351427">
        <w:rPr>
          <w:rFonts w:ascii="Arial" w:eastAsia="Times New Roman" w:hAnsi="Arial" w:cs="Arial"/>
          <w:lang w:eastAsia="zh-CN"/>
        </w:rPr>
        <w:tab/>
        <w:t>Forschung</w:t>
      </w:r>
    </w:p>
    <w:p w14:paraId="62EBBFF7" w14:textId="77777777" w:rsidR="00C8159E" w:rsidRPr="00351427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093062AA" w14:textId="77777777" w:rsidR="00C8159E" w:rsidRPr="00351427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ab/>
      </w:r>
      <w:r w:rsidRPr="00351427">
        <w:rPr>
          <w:rFonts w:ascii="Arial" w:eastAsia="Times New Roman" w:hAnsi="Arial" w:cs="Arial"/>
          <w:szCs w:val="20"/>
          <w:lang w:eastAsia="zh-CN"/>
        </w:rPr>
        <w:t>Wenn ja, wie</w:t>
      </w:r>
    </w:p>
    <w:p w14:paraId="2045D7DF" w14:textId="77777777" w:rsidR="00C8159E" w:rsidRPr="00351427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2773DC2" w14:textId="77777777" w:rsidR="00C8159E" w:rsidRPr="00351427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4.</w:t>
      </w:r>
      <w:r w:rsidR="00C24A9D" w:rsidRPr="00351427">
        <w:rPr>
          <w:rFonts w:ascii="Arial" w:eastAsia="Times New Roman" w:hAnsi="Arial" w:cs="Arial"/>
          <w:lang w:eastAsia="zh-CN"/>
        </w:rPr>
        <w:t>7</w:t>
      </w:r>
      <w:r w:rsidRPr="00351427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14:paraId="23891AB6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DD28CC9" w14:textId="77777777" w:rsidR="00C8159E" w:rsidRPr="0035142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16FDE99" w14:textId="77777777" w:rsidR="00C8159E" w:rsidRPr="00351427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12AEDF66" w14:textId="77777777" w:rsidR="00890E7F" w:rsidRDefault="00890E7F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59BCFE55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(AbA's): Mini-CEX / DOPS</w:t>
      </w:r>
    </w:p>
    <w:p w14:paraId="4275D826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3DF1F868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6D37604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79632ED2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6D083768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6F427A34" w14:textId="0EC5DA2F" w:rsidR="00C8159E" w:rsidRPr="00351427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</w:t>
      </w:r>
      <w:r w:rsidRPr="00351427">
        <w:rPr>
          <w:rFonts w:ascii="Arial" w:eastAsia="Times New Roman" w:hAnsi="Arial" w:cs="Arial"/>
          <w:szCs w:val="20"/>
          <w:lang w:eastAsia="zh-CN"/>
        </w:rPr>
        <w:t>h bzw. SIWF-Zeugnis</w:t>
      </w:r>
      <w:r w:rsidR="00351427" w:rsidRPr="00351427">
        <w:rPr>
          <w:rFonts w:ascii="Arial" w:eastAsia="Times New Roman" w:hAnsi="Arial" w:cs="Arial"/>
          <w:szCs w:val="20"/>
          <w:lang w:eastAsia="zh-CN"/>
        </w:rPr>
        <w:t xml:space="preserve"> (p</w:t>
      </w:r>
      <w:r w:rsidR="00351427" w:rsidRPr="00351427">
        <w:rPr>
          <w:rFonts w:ascii="Arial" w:eastAsia="Times New Roman" w:hAnsi="Arial" w:cs="Arial"/>
          <w:snapToGrid w:val="0"/>
          <w:lang w:eastAsia="de-CH"/>
        </w:rPr>
        <w:t xml:space="preserve">eriodische Überprüfung des </w:t>
      </w:r>
      <w:r w:rsidR="00351427">
        <w:rPr>
          <w:rFonts w:ascii="Arial" w:eastAsia="Times New Roman" w:hAnsi="Arial" w:cs="Arial"/>
          <w:snapToGrid w:val="0"/>
          <w:lang w:eastAsia="de-CH"/>
        </w:rPr>
        <w:tab/>
      </w:r>
      <w:r w:rsidR="00351427" w:rsidRPr="00351427">
        <w:rPr>
          <w:rFonts w:ascii="Arial" w:eastAsia="Times New Roman" w:hAnsi="Arial" w:cs="Arial"/>
          <w:snapToGrid w:val="0"/>
          <w:lang w:eastAsia="de-CH"/>
        </w:rPr>
        <w:t>Operationskatalogs, Evaluation des WB-Kandidaten)</w:t>
      </w:r>
    </w:p>
    <w:p w14:paraId="64570C9B" w14:textId="776C6F96" w:rsidR="00C24A9D" w:rsidRPr="00351427" w:rsidRDefault="00C8159E" w:rsidP="00C24A9D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351427">
        <w:rPr>
          <w:rFonts w:ascii="Arial" w:eastAsia="Times New Roman" w:hAnsi="Arial" w:cs="Arial"/>
          <w:szCs w:val="20"/>
          <w:lang w:eastAsia="zh-CN"/>
        </w:rPr>
        <w:tab/>
        <w:t>Häufigkeit / Zeitpunkt</w:t>
      </w:r>
      <w:r w:rsidR="00C24A9D" w:rsidRPr="00351427">
        <w:rPr>
          <w:rFonts w:ascii="Arial" w:eastAsia="Times New Roman" w:hAnsi="Arial" w:cs="Arial"/>
          <w:szCs w:val="20"/>
          <w:lang w:eastAsia="zh-CN"/>
        </w:rPr>
        <w:t xml:space="preserve">. </w:t>
      </w:r>
    </w:p>
    <w:p w14:paraId="7A8B8FEA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</w:p>
    <w:p w14:paraId="571CFCA4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0E150A81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14:paraId="5840B20E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44FBAFF5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69A20ED" w14:textId="77777777" w:rsidR="00C8159E" w:rsidRP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61EDCC2F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7ABF07BA" w14:textId="77777777" w:rsidR="00C8159E" w:rsidRPr="00C8159E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D9876EA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14:paraId="2D16AABA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9A0727E" w14:textId="77777777" w:rsidR="00C8159E" w:rsidRPr="00351427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6.2</w:t>
      </w:r>
      <w:r w:rsidRPr="00351427">
        <w:rPr>
          <w:rFonts w:ascii="Arial" w:eastAsia="Times New Roman" w:hAnsi="Arial" w:cs="Arial"/>
          <w:lang w:eastAsia="zh-CN"/>
        </w:rPr>
        <w:tab/>
        <w:t xml:space="preserve">Adresse </w:t>
      </w:r>
      <w:r w:rsidR="00C24A9D" w:rsidRPr="00351427">
        <w:rPr>
          <w:rFonts w:ascii="Arial" w:eastAsia="Times New Roman" w:hAnsi="Arial" w:cs="Arial"/>
          <w:lang w:eastAsia="zh-CN"/>
        </w:rPr>
        <w:t xml:space="preserve">(email) </w:t>
      </w:r>
      <w:r w:rsidRPr="00351427">
        <w:rPr>
          <w:rFonts w:ascii="Arial" w:eastAsia="Times New Roman" w:hAnsi="Arial" w:cs="Arial"/>
          <w:lang w:eastAsia="zh-CN"/>
        </w:rPr>
        <w:t>für Bewerbungen:</w:t>
      </w:r>
    </w:p>
    <w:p w14:paraId="7B552C3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D8DBE54" w14:textId="77777777"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</w:t>
      </w:r>
      <w:r w:rsidR="00E54DE6">
        <w:rPr>
          <w:rFonts w:ascii="Arial" w:eastAsia="Times New Roman" w:hAnsi="Arial" w:cs="Arial"/>
          <w:lang w:eastAsia="zh-CN"/>
        </w:rPr>
        <w:t>, z. B</w:t>
      </w:r>
      <w:r w:rsidRPr="00C8159E">
        <w:rPr>
          <w:rFonts w:ascii="Arial" w:eastAsia="Times New Roman" w:hAnsi="Arial" w:cs="Arial"/>
          <w:lang w:eastAsia="zh-CN"/>
        </w:rPr>
        <w:t>:</w:t>
      </w:r>
    </w:p>
    <w:p w14:paraId="11CB64AD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42E1F140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vitae (CV) mit tabellarischer Aufstellung der bisherigen Weiterbildung </w:t>
      </w:r>
    </w:p>
    <w:p w14:paraId="70F10B20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6A44B386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68A800E8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</w:t>
      </w:r>
    </w:p>
    <w:p w14:paraId="1037AD55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430162AE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27338E05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7FDC235D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3B45A6E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A2129D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lastRenderedPageBreak/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  <w:r w:rsidR="00E54DE6">
        <w:rPr>
          <w:rFonts w:ascii="Arial" w:eastAsia="Times New Roman" w:hAnsi="Arial" w:cs="Arial"/>
          <w:lang w:eastAsia="zh-CN"/>
        </w:rPr>
        <w:t>, z. B.</w:t>
      </w:r>
    </w:p>
    <w:p w14:paraId="654FC85E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40C6AA45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207EF70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14:paraId="710A7548" w14:textId="77777777" w:rsidR="00C8159E" w:rsidRPr="00351427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9423B66" w14:textId="77777777" w:rsidR="00C8159E" w:rsidRPr="00351427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6.</w:t>
      </w:r>
      <w:r w:rsidR="00C24A9D" w:rsidRPr="00351427">
        <w:rPr>
          <w:rFonts w:ascii="Arial" w:eastAsia="Times New Roman" w:hAnsi="Arial" w:cs="Arial"/>
          <w:lang w:eastAsia="zh-CN"/>
        </w:rPr>
        <w:t>5</w:t>
      </w:r>
      <w:r w:rsidRPr="00351427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3CED95CA" w14:textId="77777777" w:rsidR="00C8159E" w:rsidRPr="00351427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Übliche Dauer der Anstellung</w:t>
      </w:r>
    </w:p>
    <w:p w14:paraId="73C7584E" w14:textId="77777777" w:rsidR="00C24A9D" w:rsidRPr="00351427" w:rsidRDefault="00C24A9D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trike/>
          <w:lang w:eastAsia="zh-CN"/>
        </w:rPr>
      </w:pPr>
    </w:p>
    <w:p w14:paraId="4193955B" w14:textId="77777777" w:rsidR="00C24A9D" w:rsidRPr="00351427" w:rsidRDefault="00C24A9D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trike/>
          <w:lang w:eastAsia="zh-CN"/>
        </w:rPr>
      </w:pPr>
    </w:p>
    <w:p w14:paraId="55D5A8FC" w14:textId="77777777" w:rsidR="00737805" w:rsidRPr="00351427" w:rsidRDefault="00737805" w:rsidP="00737805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351427">
        <w:rPr>
          <w:rFonts w:ascii="Arial" w:eastAsia="Times New Roman" w:hAnsi="Arial" w:cs="Arial"/>
          <w:sz w:val="32"/>
          <w:szCs w:val="32"/>
          <w:lang w:eastAsia="zh-CN"/>
        </w:rPr>
        <w:t>7. Varia</w:t>
      </w:r>
    </w:p>
    <w:p w14:paraId="00C0BF17" w14:textId="77777777" w:rsidR="00737805" w:rsidRPr="00351427" w:rsidRDefault="00737805" w:rsidP="00737805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D6F8C46" w14:textId="77777777" w:rsidR="00737805" w:rsidRPr="00351427" w:rsidRDefault="00737805" w:rsidP="00737805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7.1</w:t>
      </w:r>
      <w:r w:rsidRPr="00351427">
        <w:rPr>
          <w:rFonts w:ascii="Arial" w:eastAsia="Times New Roman" w:hAnsi="Arial" w:cs="Arial"/>
          <w:lang w:eastAsia="zh-CN"/>
        </w:rPr>
        <w:tab/>
        <w:t>Aktualisierung des WB Konzeptes: wann, regelmässig, oder gemäss welchen Kriterien</w:t>
      </w:r>
    </w:p>
    <w:p w14:paraId="3B655F1B" w14:textId="77777777" w:rsidR="004E6696" w:rsidRPr="00351427" w:rsidRDefault="004E6696" w:rsidP="00C24A9D">
      <w:pPr>
        <w:tabs>
          <w:tab w:val="left" w:pos="426"/>
          <w:tab w:val="left" w:pos="567"/>
          <w:tab w:val="left" w:pos="3686"/>
        </w:tabs>
        <w:spacing w:after="0"/>
        <w:rPr>
          <w:rFonts w:ascii="Arial" w:eastAsia="Times New Roman" w:hAnsi="Arial" w:cs="Arial"/>
          <w:lang w:eastAsia="zh-CN"/>
        </w:rPr>
      </w:pPr>
    </w:p>
    <w:p w14:paraId="3AFE4F9F" w14:textId="06E5AF86" w:rsidR="004E6696" w:rsidRPr="00351427" w:rsidRDefault="004E6696" w:rsidP="00737805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351427">
        <w:rPr>
          <w:rFonts w:ascii="Arial" w:eastAsia="Times New Roman" w:hAnsi="Arial" w:cs="Arial"/>
          <w:lang w:eastAsia="zh-CN"/>
        </w:rPr>
        <w:t>7.</w:t>
      </w:r>
      <w:r w:rsidR="00C24A9D" w:rsidRPr="00351427">
        <w:rPr>
          <w:rFonts w:ascii="Arial" w:eastAsia="Times New Roman" w:hAnsi="Arial" w:cs="Arial"/>
          <w:lang w:eastAsia="zh-CN"/>
        </w:rPr>
        <w:t>2</w:t>
      </w:r>
      <w:r w:rsidR="00351427">
        <w:rPr>
          <w:rFonts w:ascii="Arial" w:eastAsia="Times New Roman" w:hAnsi="Arial" w:cs="Arial"/>
          <w:lang w:eastAsia="zh-CN"/>
        </w:rPr>
        <w:tab/>
      </w:r>
      <w:r w:rsidRPr="00351427">
        <w:rPr>
          <w:rFonts w:ascii="Arial" w:eastAsia="Times New Roman" w:hAnsi="Arial" w:cs="Arial"/>
          <w:lang w:eastAsia="zh-CN"/>
        </w:rPr>
        <w:t>Andere Bestimmungen</w:t>
      </w:r>
    </w:p>
    <w:p w14:paraId="4941652C" w14:textId="77777777" w:rsidR="00C8159E" w:rsidRPr="00351427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CD31DBA" w14:textId="6E612E3E" w:rsid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137FE1B" w14:textId="27F77368" w:rsid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B131E91" w14:textId="50A216BE" w:rsid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54F5727" w14:textId="3AAA8CA6" w:rsid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BE2A129" w14:textId="6F000938" w:rsid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F6E990F" w14:textId="67BEACD6" w:rsid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8F97692" w14:textId="655CF810" w:rsid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AA57A45" w14:textId="2E010601" w:rsidR="00351427" w:rsidRPr="00351427" w:rsidRDefault="0035142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351427">
        <w:rPr>
          <w:rFonts w:ascii="Arial" w:eastAsia="Times New Roman" w:hAnsi="Arial" w:cs="Arial"/>
          <w:sz w:val="16"/>
          <w:szCs w:val="16"/>
          <w:lang w:eastAsia="zh-CN"/>
        </w:rPr>
        <w:t>10.9.2019</w:t>
      </w:r>
    </w:p>
    <w:sectPr w:rsidR="00351427" w:rsidRPr="00351427" w:rsidSect="00A84934">
      <w:footerReference w:type="default" r:id="rId8"/>
      <w:footerReference w:type="first" r:id="rId9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F9A6" w14:textId="77777777" w:rsidR="003B2636" w:rsidRDefault="003B2636" w:rsidP="00E177D4">
      <w:pPr>
        <w:spacing w:after="0"/>
      </w:pPr>
      <w:r>
        <w:separator/>
      </w:r>
    </w:p>
  </w:endnote>
  <w:endnote w:type="continuationSeparator" w:id="0">
    <w:p w14:paraId="181E383F" w14:textId="77777777" w:rsidR="003B2636" w:rsidRDefault="003B263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EB8E" w14:textId="599F2557" w:rsidR="005050D2" w:rsidRPr="00847F74" w:rsidRDefault="00351427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178AC" w:rsidRPr="00C178AC">
      <w:rPr>
        <w:rFonts w:ascii="Arial" w:hAnsi="Arial"/>
        <w:noProof/>
        <w:color w:val="3C5587" w:themeColor="accent1"/>
        <w:sz w:val="15"/>
        <w:szCs w:val="15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178AC" w:rsidRPr="00C178AC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3DE8" w14:textId="77777777" w:rsidR="00351427" w:rsidRPr="00C81D81" w:rsidRDefault="00351427" w:rsidP="00351427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4A707790" w14:textId="583C546D" w:rsidR="00295081" w:rsidRPr="00351427" w:rsidRDefault="00351427" w:rsidP="00351427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1ADB" w14:textId="77777777" w:rsidR="003B2636" w:rsidRDefault="003B2636" w:rsidP="00E177D4">
      <w:pPr>
        <w:spacing w:after="0"/>
      </w:pPr>
      <w:r>
        <w:separator/>
      </w:r>
    </w:p>
  </w:footnote>
  <w:footnote w:type="continuationSeparator" w:id="0">
    <w:p w14:paraId="4EA04FB2" w14:textId="77777777" w:rsidR="003B2636" w:rsidRDefault="003B2636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039D2"/>
    <w:multiLevelType w:val="multilevel"/>
    <w:tmpl w:val="5C6614D2"/>
    <w:numStyleLink w:val="FMHNummerierunggegliedertauf3EbenenAltN"/>
  </w:abstractNum>
  <w:abstractNum w:abstractNumId="5" w15:restartNumberingAfterBreak="0">
    <w:nsid w:val="0FEB586A"/>
    <w:multiLevelType w:val="multilevel"/>
    <w:tmpl w:val="5C6614D2"/>
    <w:numStyleLink w:val="FMHNummerierunggegliedertauf3EbenenAltN"/>
  </w:abstractNum>
  <w:abstractNum w:abstractNumId="6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F3241"/>
    <w:multiLevelType w:val="multilevel"/>
    <w:tmpl w:val="3632A744"/>
    <w:numStyleLink w:val="FMHAufzhlunggegliedertauf3EbenenAltA"/>
  </w:abstractNum>
  <w:abstractNum w:abstractNumId="30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7610C0"/>
    <w:multiLevelType w:val="multilevel"/>
    <w:tmpl w:val="5C6614D2"/>
    <w:numStyleLink w:val="FMHNummerierunggegliedertauf3EbenenAltN"/>
  </w:abstractNum>
  <w:abstractNum w:abstractNumId="35" w15:restartNumberingAfterBreak="0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64427FC0"/>
    <w:multiLevelType w:val="multilevel"/>
    <w:tmpl w:val="3632A744"/>
    <w:numStyleLink w:val="FMHAufzhlunggegliedertauf3EbenenAltA"/>
  </w:abstractNum>
  <w:abstractNum w:abstractNumId="3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712E5C"/>
    <w:multiLevelType w:val="multilevel"/>
    <w:tmpl w:val="5C6614D2"/>
    <w:numStyleLink w:val="FMHNummerierunggegliedertauf3EbenenAltN"/>
  </w:abstractNum>
  <w:abstractNum w:abstractNumId="4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9"/>
    <w:rsid w:val="0005142F"/>
    <w:rsid w:val="000527FB"/>
    <w:rsid w:val="000773A3"/>
    <w:rsid w:val="000865BD"/>
    <w:rsid w:val="000B25E4"/>
    <w:rsid w:val="000B68B3"/>
    <w:rsid w:val="000C018C"/>
    <w:rsid w:val="000C1485"/>
    <w:rsid w:val="001240E7"/>
    <w:rsid w:val="0012615E"/>
    <w:rsid w:val="001444A7"/>
    <w:rsid w:val="001766D5"/>
    <w:rsid w:val="00181671"/>
    <w:rsid w:val="001900B9"/>
    <w:rsid w:val="001A4EEE"/>
    <w:rsid w:val="001F0592"/>
    <w:rsid w:val="00211190"/>
    <w:rsid w:val="002127BD"/>
    <w:rsid w:val="00215F1F"/>
    <w:rsid w:val="00232C9F"/>
    <w:rsid w:val="00253F0B"/>
    <w:rsid w:val="002568CE"/>
    <w:rsid w:val="00282A23"/>
    <w:rsid w:val="00295081"/>
    <w:rsid w:val="00321F80"/>
    <w:rsid w:val="003334B3"/>
    <w:rsid w:val="00351427"/>
    <w:rsid w:val="00372550"/>
    <w:rsid w:val="003844DD"/>
    <w:rsid w:val="00390617"/>
    <w:rsid w:val="00393199"/>
    <w:rsid w:val="003A01F6"/>
    <w:rsid w:val="003A34FC"/>
    <w:rsid w:val="003B18E5"/>
    <w:rsid w:val="003B24D2"/>
    <w:rsid w:val="003B2636"/>
    <w:rsid w:val="003C1333"/>
    <w:rsid w:val="003C4327"/>
    <w:rsid w:val="003C4580"/>
    <w:rsid w:val="003D0656"/>
    <w:rsid w:val="0040416C"/>
    <w:rsid w:val="00405604"/>
    <w:rsid w:val="00427F41"/>
    <w:rsid w:val="00446AA6"/>
    <w:rsid w:val="004820B8"/>
    <w:rsid w:val="004821AF"/>
    <w:rsid w:val="004D2768"/>
    <w:rsid w:val="004E6696"/>
    <w:rsid w:val="004E6C12"/>
    <w:rsid w:val="005050D2"/>
    <w:rsid w:val="00551595"/>
    <w:rsid w:val="00557A62"/>
    <w:rsid w:val="00561675"/>
    <w:rsid w:val="0057525E"/>
    <w:rsid w:val="005A2180"/>
    <w:rsid w:val="005E266E"/>
    <w:rsid w:val="006115CC"/>
    <w:rsid w:val="00611F48"/>
    <w:rsid w:val="00611F68"/>
    <w:rsid w:val="00620DEC"/>
    <w:rsid w:val="00660CCB"/>
    <w:rsid w:val="006659F7"/>
    <w:rsid w:val="00677A77"/>
    <w:rsid w:val="00690100"/>
    <w:rsid w:val="006C532C"/>
    <w:rsid w:val="006D2396"/>
    <w:rsid w:val="006E2F02"/>
    <w:rsid w:val="006E6C94"/>
    <w:rsid w:val="006F17BB"/>
    <w:rsid w:val="00716CE9"/>
    <w:rsid w:val="00737805"/>
    <w:rsid w:val="0077171B"/>
    <w:rsid w:val="007923B6"/>
    <w:rsid w:val="007D0737"/>
    <w:rsid w:val="007F36E4"/>
    <w:rsid w:val="007F6018"/>
    <w:rsid w:val="0080251B"/>
    <w:rsid w:val="0080291A"/>
    <w:rsid w:val="00807896"/>
    <w:rsid w:val="008308E3"/>
    <w:rsid w:val="00847F74"/>
    <w:rsid w:val="00862AF0"/>
    <w:rsid w:val="00880515"/>
    <w:rsid w:val="00890E7F"/>
    <w:rsid w:val="008A7742"/>
    <w:rsid w:val="008C073A"/>
    <w:rsid w:val="008C7027"/>
    <w:rsid w:val="008D193A"/>
    <w:rsid w:val="0092798E"/>
    <w:rsid w:val="0094046D"/>
    <w:rsid w:val="0095377A"/>
    <w:rsid w:val="00973905"/>
    <w:rsid w:val="0097452E"/>
    <w:rsid w:val="009A0286"/>
    <w:rsid w:val="009A2F57"/>
    <w:rsid w:val="009A3199"/>
    <w:rsid w:val="009A406A"/>
    <w:rsid w:val="009B4ECD"/>
    <w:rsid w:val="009B5320"/>
    <w:rsid w:val="009B6F36"/>
    <w:rsid w:val="009C068B"/>
    <w:rsid w:val="009D3100"/>
    <w:rsid w:val="009D3E35"/>
    <w:rsid w:val="009D4D93"/>
    <w:rsid w:val="009F3701"/>
    <w:rsid w:val="00A05650"/>
    <w:rsid w:val="00A30320"/>
    <w:rsid w:val="00A45CF8"/>
    <w:rsid w:val="00A56EB6"/>
    <w:rsid w:val="00A705FF"/>
    <w:rsid w:val="00A84934"/>
    <w:rsid w:val="00AD60DB"/>
    <w:rsid w:val="00AE695D"/>
    <w:rsid w:val="00B25C9E"/>
    <w:rsid w:val="00B46C91"/>
    <w:rsid w:val="00B85825"/>
    <w:rsid w:val="00B933C5"/>
    <w:rsid w:val="00BF49FB"/>
    <w:rsid w:val="00C026DF"/>
    <w:rsid w:val="00C04D54"/>
    <w:rsid w:val="00C178AC"/>
    <w:rsid w:val="00C24A9D"/>
    <w:rsid w:val="00C373CB"/>
    <w:rsid w:val="00C7227F"/>
    <w:rsid w:val="00C8159E"/>
    <w:rsid w:val="00C84483"/>
    <w:rsid w:val="00C84A06"/>
    <w:rsid w:val="00CB6DE6"/>
    <w:rsid w:val="00CC50B5"/>
    <w:rsid w:val="00CD39E1"/>
    <w:rsid w:val="00CD79C8"/>
    <w:rsid w:val="00CE0E41"/>
    <w:rsid w:val="00CE7A9F"/>
    <w:rsid w:val="00D36F28"/>
    <w:rsid w:val="00D43877"/>
    <w:rsid w:val="00D47038"/>
    <w:rsid w:val="00D56D62"/>
    <w:rsid w:val="00D805A7"/>
    <w:rsid w:val="00D83AA5"/>
    <w:rsid w:val="00D959DE"/>
    <w:rsid w:val="00D96761"/>
    <w:rsid w:val="00D96EA8"/>
    <w:rsid w:val="00DA77FA"/>
    <w:rsid w:val="00DC3E25"/>
    <w:rsid w:val="00DE6EC7"/>
    <w:rsid w:val="00E058EE"/>
    <w:rsid w:val="00E177D4"/>
    <w:rsid w:val="00E228E3"/>
    <w:rsid w:val="00E36325"/>
    <w:rsid w:val="00E427E1"/>
    <w:rsid w:val="00E54DE6"/>
    <w:rsid w:val="00E617B9"/>
    <w:rsid w:val="00E66B2B"/>
    <w:rsid w:val="00EF1345"/>
    <w:rsid w:val="00F07980"/>
    <w:rsid w:val="00F42D1F"/>
    <w:rsid w:val="00F67C01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A2F7B4"/>
  <w15:docId w15:val="{4A2C7061-81DE-461D-B87B-FD3560A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paragraph" w:styleId="berarbeitung">
    <w:name w:val="Revision"/>
    <w:hidden/>
    <w:uiPriority w:val="99"/>
    <w:semiHidden/>
    <w:rsid w:val="00E54DE6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1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3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3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6963-56EC-41D4-9869-38D0C4A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894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8</cp:revision>
  <cp:lastPrinted>2018-10-01T09:01:00Z</cp:lastPrinted>
  <dcterms:created xsi:type="dcterms:W3CDTF">2019-10-14T07:29:00Z</dcterms:created>
  <dcterms:modified xsi:type="dcterms:W3CDTF">2019-10-14T09:03:00Z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